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CC4CF" w14:textId="77777777" w:rsidR="003D0174" w:rsidRDefault="00000000">
      <w:pPr>
        <w:rPr>
          <w:sz w:val="24"/>
          <w:szCs w:val="24"/>
        </w:rPr>
      </w:pPr>
      <w:r>
        <w:rPr>
          <w:sz w:val="24"/>
          <w:szCs w:val="24"/>
        </w:rPr>
        <w:t>OSNOVNA ŠKOLA PRIVLAKA</w:t>
      </w:r>
    </w:p>
    <w:p w14:paraId="58F708D9" w14:textId="77777777" w:rsidR="003D0174" w:rsidRDefault="00000000">
      <w:pPr>
        <w:rPr>
          <w:sz w:val="24"/>
          <w:szCs w:val="24"/>
        </w:rPr>
      </w:pPr>
      <w:r>
        <w:rPr>
          <w:sz w:val="24"/>
          <w:szCs w:val="24"/>
        </w:rPr>
        <w:t>P R I V L A K A</w:t>
      </w:r>
    </w:p>
    <w:p w14:paraId="181B49E5" w14:textId="77777777" w:rsidR="003D0174" w:rsidRDefault="00000000">
      <w:pPr>
        <w:rPr>
          <w:sz w:val="24"/>
          <w:szCs w:val="24"/>
        </w:rPr>
      </w:pPr>
      <w:r>
        <w:rPr>
          <w:sz w:val="24"/>
          <w:szCs w:val="24"/>
        </w:rPr>
        <w:t>Sjedište: Privlaka</w:t>
      </w:r>
    </w:p>
    <w:p w14:paraId="69EEA098" w14:textId="77777777" w:rsidR="003D0174" w:rsidRDefault="00000000">
      <w:pPr>
        <w:rPr>
          <w:sz w:val="24"/>
          <w:szCs w:val="24"/>
        </w:rPr>
      </w:pPr>
      <w:r>
        <w:rPr>
          <w:sz w:val="24"/>
          <w:szCs w:val="24"/>
        </w:rPr>
        <w:t>Adresa: Ivana Pavla II 53</w:t>
      </w:r>
    </w:p>
    <w:p w14:paraId="0293CF39" w14:textId="77777777" w:rsidR="003D0174" w:rsidRDefault="00000000">
      <w:pPr>
        <w:rPr>
          <w:sz w:val="24"/>
          <w:szCs w:val="24"/>
        </w:rPr>
      </w:pPr>
      <w:r>
        <w:rPr>
          <w:sz w:val="24"/>
          <w:szCs w:val="24"/>
        </w:rPr>
        <w:t>RKP: 12956</w:t>
      </w:r>
    </w:p>
    <w:p w14:paraId="7B8175AD" w14:textId="77777777" w:rsidR="003D0174" w:rsidRDefault="00000000">
      <w:pPr>
        <w:rPr>
          <w:sz w:val="24"/>
          <w:szCs w:val="24"/>
        </w:rPr>
      </w:pPr>
      <w:r>
        <w:rPr>
          <w:sz w:val="24"/>
          <w:szCs w:val="24"/>
        </w:rPr>
        <w:t>MB: 03126137</w:t>
      </w:r>
    </w:p>
    <w:p w14:paraId="308C61FD" w14:textId="77777777" w:rsidR="003D0174" w:rsidRDefault="00000000">
      <w:pPr>
        <w:rPr>
          <w:sz w:val="24"/>
          <w:szCs w:val="24"/>
        </w:rPr>
      </w:pPr>
      <w:r>
        <w:rPr>
          <w:sz w:val="24"/>
          <w:szCs w:val="24"/>
        </w:rPr>
        <w:t>OIB: 63233501548</w:t>
      </w:r>
    </w:p>
    <w:p w14:paraId="1498064C" w14:textId="77777777" w:rsidR="003D0174" w:rsidRDefault="00000000">
      <w:pPr>
        <w:rPr>
          <w:sz w:val="24"/>
          <w:szCs w:val="24"/>
        </w:rPr>
      </w:pPr>
      <w:r>
        <w:rPr>
          <w:sz w:val="24"/>
          <w:szCs w:val="24"/>
        </w:rPr>
        <w:t>Razina: 31</w:t>
      </w:r>
    </w:p>
    <w:p w14:paraId="27364DDB" w14:textId="77777777" w:rsidR="003D0174" w:rsidRDefault="003D0174">
      <w:pPr>
        <w:rPr>
          <w:sz w:val="24"/>
          <w:szCs w:val="24"/>
        </w:rPr>
      </w:pPr>
    </w:p>
    <w:p w14:paraId="69557F88" w14:textId="77777777" w:rsidR="003D0174" w:rsidRDefault="003D0174">
      <w:pPr>
        <w:rPr>
          <w:sz w:val="24"/>
          <w:szCs w:val="24"/>
        </w:rPr>
      </w:pPr>
    </w:p>
    <w:p w14:paraId="100A6E5C" w14:textId="77777777" w:rsidR="003D0174" w:rsidRDefault="003D0174">
      <w:pPr>
        <w:rPr>
          <w:sz w:val="24"/>
          <w:szCs w:val="24"/>
        </w:rPr>
      </w:pPr>
    </w:p>
    <w:p w14:paraId="7B386CC0" w14:textId="77777777" w:rsidR="003D0174" w:rsidRDefault="00000000">
      <w:pPr>
        <w:rPr>
          <w:sz w:val="24"/>
          <w:szCs w:val="24"/>
        </w:rPr>
      </w:pPr>
      <w:r>
        <w:rPr>
          <w:sz w:val="24"/>
          <w:szCs w:val="24"/>
        </w:rPr>
        <w:tab/>
      </w:r>
      <w:r>
        <w:rPr>
          <w:sz w:val="24"/>
          <w:szCs w:val="24"/>
        </w:rPr>
        <w:tab/>
      </w:r>
      <w:r>
        <w:rPr>
          <w:sz w:val="24"/>
          <w:szCs w:val="24"/>
        </w:rPr>
        <w:tab/>
      </w:r>
      <w:r>
        <w:rPr>
          <w:sz w:val="24"/>
          <w:szCs w:val="24"/>
        </w:rPr>
        <w:tab/>
      </w:r>
      <w:r>
        <w:rPr>
          <w:sz w:val="24"/>
          <w:szCs w:val="24"/>
        </w:rPr>
        <w:tab/>
        <w:t>B I LJ E Š K E</w:t>
      </w:r>
    </w:p>
    <w:p w14:paraId="3EB0FDD5" w14:textId="77777777" w:rsidR="003D0174" w:rsidRDefault="00000000">
      <w:pPr>
        <w:rPr>
          <w:sz w:val="24"/>
          <w:szCs w:val="24"/>
        </w:rPr>
      </w:pPr>
      <w:r>
        <w:rPr>
          <w:sz w:val="24"/>
          <w:szCs w:val="24"/>
        </w:rPr>
        <w:tab/>
      </w:r>
      <w:r>
        <w:rPr>
          <w:sz w:val="24"/>
          <w:szCs w:val="24"/>
        </w:rPr>
        <w:tab/>
      </w:r>
      <w:r>
        <w:rPr>
          <w:sz w:val="24"/>
          <w:szCs w:val="24"/>
        </w:rPr>
        <w:tab/>
      </w:r>
      <w:r>
        <w:rPr>
          <w:sz w:val="24"/>
          <w:szCs w:val="24"/>
        </w:rPr>
        <w:tab/>
        <w:t>UZ FINANCIJSKI IZVJEŠTAJ</w:t>
      </w:r>
    </w:p>
    <w:p w14:paraId="2706A66D" w14:textId="77777777" w:rsidR="003D0174" w:rsidRDefault="00000000">
      <w:pPr>
        <w:rPr>
          <w:sz w:val="24"/>
          <w:szCs w:val="24"/>
        </w:rPr>
      </w:pPr>
      <w:r>
        <w:rPr>
          <w:sz w:val="24"/>
          <w:szCs w:val="24"/>
        </w:rPr>
        <w:tab/>
      </w:r>
      <w:r>
        <w:rPr>
          <w:sz w:val="24"/>
          <w:szCs w:val="24"/>
        </w:rPr>
        <w:tab/>
        <w:t>ZA RAZDOBLJE 01. SIJEČNJA DO 31. PROSINCA 2022.</w:t>
      </w:r>
    </w:p>
    <w:p w14:paraId="452B7977" w14:textId="77777777" w:rsidR="003D0174" w:rsidRDefault="003D0174">
      <w:pPr>
        <w:rPr>
          <w:sz w:val="24"/>
          <w:szCs w:val="24"/>
        </w:rPr>
      </w:pPr>
    </w:p>
    <w:p w14:paraId="2FDFAA37" w14:textId="77777777" w:rsidR="003D0174" w:rsidRDefault="003D0174">
      <w:pPr>
        <w:rPr>
          <w:sz w:val="24"/>
          <w:szCs w:val="24"/>
        </w:rPr>
      </w:pPr>
    </w:p>
    <w:p w14:paraId="3291CD9B" w14:textId="77777777" w:rsidR="003D0174" w:rsidRDefault="00000000">
      <w:pPr>
        <w:rPr>
          <w:sz w:val="24"/>
          <w:szCs w:val="24"/>
        </w:rPr>
      </w:pPr>
      <w:r>
        <w:rPr>
          <w:sz w:val="24"/>
          <w:szCs w:val="24"/>
        </w:rPr>
        <w:t>Financijsko poslovanje škole se odvijalo sukladno Financijskom plani i rebalansu Financijskog plana za 2022. godinu te važećim zakonskim propisima.</w:t>
      </w:r>
    </w:p>
    <w:p w14:paraId="1E89940B" w14:textId="77777777" w:rsidR="003D0174" w:rsidRDefault="00000000">
      <w:pPr>
        <w:rPr>
          <w:sz w:val="24"/>
          <w:szCs w:val="24"/>
        </w:rPr>
      </w:pPr>
      <w:r>
        <w:rPr>
          <w:sz w:val="24"/>
          <w:szCs w:val="24"/>
        </w:rPr>
        <w:t>Ostvareni prihodi iz svih izvora iznose ukupno 7.271.357,81kuna, ukupni rashodi iznose 7.277.189,33 kune. Rezultat poslovanja 2022. godine iznosi manjak od 5.831,52 kune, što je pokriveno viškom prihoda iz prošlih godina. Konačan rezultat iznosi višak prihoda od 123.019,48, a sastoji se od 0,18 kn u blagajni i potraživanju iz županijskog računa na skupini 167, koji se sastoji od 44.344,15 kuna od iznajmljivanja školskog prostora, 54.898,82 kune viška prihoda iz prošlih godina, 12.000,00 kn od JLS namjenskih prihoda za folklornu skupinu, 10.000,00 od MZO za izvannastavne aktivnosti i prihoda UZ Maslina.</w:t>
      </w:r>
    </w:p>
    <w:p w14:paraId="1F013095" w14:textId="77777777" w:rsidR="003D0174" w:rsidRDefault="003D0174">
      <w:pPr>
        <w:rPr>
          <w:sz w:val="24"/>
          <w:szCs w:val="24"/>
        </w:rPr>
      </w:pPr>
    </w:p>
    <w:p w14:paraId="0BB17BA7" w14:textId="77777777" w:rsidR="003D0174" w:rsidRDefault="00000000">
      <w:pPr>
        <w:rPr>
          <w:sz w:val="24"/>
          <w:szCs w:val="24"/>
        </w:rPr>
      </w:pPr>
      <w:r>
        <w:rPr>
          <w:sz w:val="24"/>
          <w:szCs w:val="24"/>
        </w:rPr>
        <w:t>Bilješka uz PR RAS:</w:t>
      </w:r>
    </w:p>
    <w:p w14:paraId="32E17FFF" w14:textId="77777777" w:rsidR="003D0174" w:rsidRDefault="00000000">
      <w:pPr>
        <w:pStyle w:val="ListParagraph"/>
        <w:numPr>
          <w:ilvl w:val="0"/>
          <w:numId w:val="1"/>
        </w:numPr>
        <w:rPr>
          <w:sz w:val="24"/>
          <w:szCs w:val="24"/>
        </w:rPr>
      </w:pPr>
      <w:r>
        <w:rPr>
          <w:sz w:val="24"/>
          <w:szCs w:val="24"/>
        </w:rPr>
        <w:t>Šifra 6331 uplaćena sredstva od JLS kojih u 2021. godini nije bilo.</w:t>
      </w:r>
    </w:p>
    <w:p w14:paraId="0FF83AAC" w14:textId="77777777" w:rsidR="003D0174" w:rsidRDefault="00000000">
      <w:pPr>
        <w:pStyle w:val="ListParagraph"/>
        <w:numPr>
          <w:ilvl w:val="0"/>
          <w:numId w:val="1"/>
        </w:numPr>
        <w:rPr>
          <w:sz w:val="24"/>
          <w:szCs w:val="24"/>
        </w:rPr>
      </w:pPr>
      <w:r>
        <w:rPr>
          <w:sz w:val="24"/>
          <w:szCs w:val="24"/>
        </w:rPr>
        <w:t>Šifra 639 indeks 137,6 , došlo je do povećanja zbog većeg broja pomoćnika u nastavi.</w:t>
      </w:r>
    </w:p>
    <w:p w14:paraId="40EF9494" w14:textId="77777777" w:rsidR="003D0174" w:rsidRDefault="00000000">
      <w:pPr>
        <w:pStyle w:val="ListParagraph"/>
        <w:numPr>
          <w:ilvl w:val="0"/>
          <w:numId w:val="1"/>
        </w:numPr>
        <w:rPr>
          <w:sz w:val="24"/>
          <w:szCs w:val="24"/>
        </w:rPr>
      </w:pPr>
      <w:r>
        <w:rPr>
          <w:sz w:val="24"/>
          <w:szCs w:val="24"/>
        </w:rPr>
        <w:t>Šifra 6526 indeks 135,4, do povećanja je došlo zbog podignut cijene marende u školskoj kuhinji.</w:t>
      </w:r>
    </w:p>
    <w:p w14:paraId="4223BF2B" w14:textId="77777777" w:rsidR="003D0174" w:rsidRDefault="00000000">
      <w:pPr>
        <w:pStyle w:val="ListParagraph"/>
        <w:numPr>
          <w:ilvl w:val="0"/>
          <w:numId w:val="1"/>
        </w:numPr>
        <w:rPr>
          <w:sz w:val="24"/>
          <w:szCs w:val="24"/>
        </w:rPr>
      </w:pPr>
      <w:r>
        <w:rPr>
          <w:sz w:val="24"/>
          <w:szCs w:val="24"/>
        </w:rPr>
        <w:t>Šifra 6711 prihodi od nadležnog proračuna za financiranje rashoda poslovanja indeks je 81,6 , do smanjenja je došlo zbog umanjenja za 101.754,64 kn na prvom rebalansu, te umanjenja prihoda koji su bili izvanredno  povećani u 2021. godini zbog Covida.</w:t>
      </w:r>
    </w:p>
    <w:p w14:paraId="7069A072" w14:textId="77777777" w:rsidR="003D0174" w:rsidRDefault="00000000">
      <w:pPr>
        <w:pStyle w:val="ListParagraph"/>
        <w:numPr>
          <w:ilvl w:val="0"/>
          <w:numId w:val="1"/>
        </w:numPr>
        <w:rPr>
          <w:sz w:val="24"/>
          <w:szCs w:val="24"/>
        </w:rPr>
      </w:pPr>
      <w:r>
        <w:rPr>
          <w:sz w:val="24"/>
          <w:szCs w:val="24"/>
        </w:rPr>
        <w:t>Šifra 3111 indeks 106,1do povećanja je došlo zbog povećanja plaća u prosvjeti.</w:t>
      </w:r>
    </w:p>
    <w:p w14:paraId="1F3D2EBA" w14:textId="77777777" w:rsidR="003D0174" w:rsidRDefault="00000000">
      <w:pPr>
        <w:pStyle w:val="ListParagraph"/>
        <w:numPr>
          <w:ilvl w:val="0"/>
          <w:numId w:val="1"/>
        </w:numPr>
        <w:rPr>
          <w:sz w:val="24"/>
          <w:szCs w:val="24"/>
        </w:rPr>
      </w:pPr>
      <w:r>
        <w:rPr>
          <w:sz w:val="24"/>
          <w:szCs w:val="24"/>
        </w:rPr>
        <w:lastRenderedPageBreak/>
        <w:t>Šifra 3211 indeks 250,5 do povećanja je došlog zbog održanih seminara, a koji se nisu mogli održavati u 2021. zbog Covida.</w:t>
      </w:r>
    </w:p>
    <w:p w14:paraId="09364C0C" w14:textId="77777777" w:rsidR="003D0174" w:rsidRDefault="00000000">
      <w:pPr>
        <w:pStyle w:val="ListParagraph"/>
        <w:numPr>
          <w:ilvl w:val="0"/>
          <w:numId w:val="1"/>
        </w:numPr>
      </w:pPr>
      <w:r>
        <w:rPr>
          <w:sz w:val="24"/>
          <w:szCs w:val="24"/>
        </w:rPr>
        <w:t>Šifra 3212 indeks 135,7 do povećanja je došlo zbog povećanja cijene putnih troškova.</w:t>
      </w:r>
    </w:p>
    <w:p w14:paraId="03101DDD" w14:textId="77777777" w:rsidR="003D0174" w:rsidRDefault="00000000">
      <w:pPr>
        <w:pStyle w:val="ListParagraph"/>
        <w:numPr>
          <w:ilvl w:val="0"/>
          <w:numId w:val="1"/>
        </w:numPr>
      </w:pPr>
      <w:r>
        <w:rPr>
          <w:sz w:val="24"/>
          <w:szCs w:val="24"/>
        </w:rPr>
        <w:t>Šifra 3222 indeks 129,9 do povećanja je došlo zbog povećanja cijene hrane za školsku kuhinju.</w:t>
      </w:r>
    </w:p>
    <w:p w14:paraId="1C564EED" w14:textId="77777777" w:rsidR="003D0174" w:rsidRDefault="00000000">
      <w:pPr>
        <w:pStyle w:val="ListParagraph"/>
        <w:numPr>
          <w:ilvl w:val="0"/>
          <w:numId w:val="1"/>
        </w:numPr>
      </w:pPr>
      <w:r>
        <w:rPr>
          <w:sz w:val="24"/>
          <w:szCs w:val="24"/>
        </w:rPr>
        <w:t>Šifra 3232 indeks 245,7 do povećanja je došlo zbog većeg ulaganja u zgrade matične i područne škole.</w:t>
      </w:r>
    </w:p>
    <w:p w14:paraId="361E90F3" w14:textId="77777777" w:rsidR="003D0174" w:rsidRDefault="00000000">
      <w:pPr>
        <w:pStyle w:val="ListParagraph"/>
        <w:numPr>
          <w:ilvl w:val="0"/>
          <w:numId w:val="1"/>
        </w:numPr>
      </w:pPr>
      <w:r>
        <w:rPr>
          <w:sz w:val="24"/>
          <w:szCs w:val="24"/>
        </w:rPr>
        <w:t>Šifra 3236 indeks 319,4 do povećanja je došlo zbog testiranja djelatnika na Covid i povećanja cijene preventivnih pregleda za djelatnike.</w:t>
      </w:r>
    </w:p>
    <w:p w14:paraId="4DAB8342" w14:textId="77777777" w:rsidR="003D0174" w:rsidRDefault="00000000">
      <w:pPr>
        <w:pStyle w:val="ListParagraph"/>
        <w:numPr>
          <w:ilvl w:val="0"/>
          <w:numId w:val="1"/>
        </w:numPr>
      </w:pPr>
      <w:r>
        <w:rPr>
          <w:sz w:val="24"/>
          <w:szCs w:val="24"/>
        </w:rPr>
        <w:t>Šifra 3299 indeks 350,9 je došlo zbog povećane djelatnosti učeničke zadruge i školskog sportskog kluba.</w:t>
      </w:r>
    </w:p>
    <w:p w14:paraId="47D751AB" w14:textId="77777777" w:rsidR="003D0174" w:rsidRDefault="00000000">
      <w:pPr>
        <w:pStyle w:val="ListParagraph"/>
        <w:numPr>
          <w:ilvl w:val="0"/>
          <w:numId w:val="1"/>
        </w:numPr>
      </w:pPr>
      <w:r>
        <w:rPr>
          <w:sz w:val="24"/>
          <w:szCs w:val="24"/>
        </w:rPr>
        <w:t>Šifra 3293 indeks 477,3 na poziciji reprezentacije je došlo zbog toga jer u 2021. godini zbog Covida nije bilo okupljanja za Dan škole.</w:t>
      </w:r>
    </w:p>
    <w:p w14:paraId="2A64ED08" w14:textId="77777777" w:rsidR="003D0174" w:rsidRDefault="003D0174">
      <w:pPr>
        <w:pStyle w:val="ListParagraph"/>
        <w:numPr>
          <w:ilvl w:val="0"/>
          <w:numId w:val="1"/>
        </w:numPr>
      </w:pPr>
    </w:p>
    <w:p w14:paraId="7CE6128F" w14:textId="77777777" w:rsidR="003D0174" w:rsidRDefault="00000000">
      <w:pPr>
        <w:ind w:left="360"/>
      </w:pPr>
      <w:r>
        <w:t>Bilješke uz Bilanci:</w:t>
      </w:r>
    </w:p>
    <w:p w14:paraId="2163032B" w14:textId="77777777" w:rsidR="003D0174" w:rsidRDefault="00000000">
      <w:pPr>
        <w:ind w:left="360"/>
      </w:pPr>
      <w:r>
        <w:t>U obrazcu Bilance nije bilo značajnih odstupanja.</w:t>
      </w:r>
    </w:p>
    <w:p w14:paraId="6E7D4EFA" w14:textId="77777777" w:rsidR="003D0174" w:rsidRDefault="003D0174">
      <w:pPr>
        <w:ind w:left="360"/>
      </w:pPr>
    </w:p>
    <w:p w14:paraId="584BBC2A" w14:textId="77777777" w:rsidR="003D0174" w:rsidRDefault="00000000">
      <w:pPr>
        <w:ind w:left="360"/>
      </w:pPr>
      <w:r>
        <w:t>Bilješke uz P-VRIO</w:t>
      </w:r>
    </w:p>
    <w:p w14:paraId="6C7E6E19" w14:textId="77777777" w:rsidR="003D0174" w:rsidRDefault="00000000">
      <w:pPr>
        <w:ind w:left="360"/>
      </w:pPr>
      <w:r>
        <w:t>U izvještajno razdoblju nije bilo promjene vrijednosti imovine.</w:t>
      </w:r>
    </w:p>
    <w:p w14:paraId="4952A2ED" w14:textId="77777777" w:rsidR="003D0174" w:rsidRDefault="00000000">
      <w:pPr>
        <w:ind w:left="360"/>
      </w:pPr>
      <w:r>
        <w:t>Bilješka:</w:t>
      </w:r>
    </w:p>
    <w:p w14:paraId="02414308" w14:textId="77777777" w:rsidR="003D0174" w:rsidRDefault="00000000">
      <w:pPr>
        <w:ind w:left="360"/>
      </w:pPr>
      <w:r>
        <w:t>-nemamo ugovorenih odnosa koji bi mogli postati obveza (kreditna pisma, hipoteke i sl.)</w:t>
      </w:r>
    </w:p>
    <w:p w14:paraId="1CB530B9" w14:textId="77777777" w:rsidR="003D0174" w:rsidRDefault="00000000">
      <w:pPr>
        <w:ind w:left="360"/>
      </w:pPr>
      <w:r>
        <w:t>Sudski sporovi u tijeku se odnose na razlike plaće neisplaćene prema TKU za razdoblje os 07/2016 do 01/2017, sveukupno pokrenuto je 15 sporova, a trenutno dospjelih je 7 u iznosu od 23.383,96 kn čija isplata bi trebala biti realizirana u 2023. godini. Za preostalih 8 sporova procijenjen trošak je oko 27964,50 kn.</w:t>
      </w:r>
    </w:p>
    <w:p w14:paraId="6E1AE021" w14:textId="77777777" w:rsidR="003D0174" w:rsidRDefault="003D0174">
      <w:pPr>
        <w:ind w:left="360"/>
      </w:pPr>
    </w:p>
    <w:p w14:paraId="1815484E" w14:textId="77777777" w:rsidR="003D0174" w:rsidRDefault="003D0174">
      <w:pPr>
        <w:ind w:left="360"/>
      </w:pPr>
    </w:p>
    <w:p w14:paraId="0383849F" w14:textId="77777777" w:rsidR="003D0174" w:rsidRDefault="003D0174">
      <w:pPr>
        <w:ind w:left="360"/>
      </w:pPr>
    </w:p>
    <w:p w14:paraId="678388A6" w14:textId="77777777" w:rsidR="003D0174" w:rsidRDefault="00000000">
      <w:pPr>
        <w:ind w:left="360"/>
      </w:pPr>
      <w:r>
        <w:t>Ime i prezime osobe odgovorne                                         Ime i prezime čelnika ustanove</w:t>
      </w:r>
    </w:p>
    <w:p w14:paraId="3C1E2DAF" w14:textId="77777777" w:rsidR="003D0174" w:rsidRDefault="00000000">
      <w:pPr>
        <w:ind w:left="360"/>
      </w:pPr>
      <w:r>
        <w:t>za sastavljanje FI                                                                    ovlaštenog za potpisivanje FI</w:t>
      </w:r>
    </w:p>
    <w:p w14:paraId="6CCB6332" w14:textId="77777777" w:rsidR="003D0174" w:rsidRDefault="00000000">
      <w:pPr>
        <w:ind w:left="360"/>
      </w:pPr>
      <w:r>
        <w:t>___________________________                                      _____________________________</w:t>
      </w:r>
    </w:p>
    <w:p w14:paraId="51A96016" w14:textId="77777777" w:rsidR="003D0174" w:rsidRDefault="00000000">
      <w:pPr>
        <w:ind w:left="360"/>
      </w:pPr>
      <w:r>
        <w:t>(Renata Mustać)                                                                    (Verica Škibola)</w:t>
      </w:r>
    </w:p>
    <w:p w14:paraId="69D80D9F" w14:textId="77777777" w:rsidR="003D0174" w:rsidRDefault="003D0174">
      <w:pPr>
        <w:ind w:left="360"/>
      </w:pPr>
    </w:p>
    <w:p w14:paraId="208F809A" w14:textId="77777777" w:rsidR="003D0174" w:rsidRDefault="00000000">
      <w:pPr>
        <w:ind w:left="360"/>
      </w:pPr>
      <w:r>
        <w:t>U Privlaci. 31. siječnja 2023.</w:t>
      </w:r>
    </w:p>
    <w:sectPr w:rsidR="003D0174">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2CE0F" w14:textId="77777777" w:rsidR="00D8330B" w:rsidRDefault="00D8330B">
      <w:pPr>
        <w:spacing w:after="0" w:line="240" w:lineRule="auto"/>
      </w:pPr>
      <w:r>
        <w:separator/>
      </w:r>
    </w:p>
  </w:endnote>
  <w:endnote w:type="continuationSeparator" w:id="0">
    <w:p w14:paraId="05673D51" w14:textId="77777777" w:rsidR="00D8330B" w:rsidRDefault="00D83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14446" w14:textId="77777777" w:rsidR="00D8330B" w:rsidRDefault="00D8330B">
      <w:pPr>
        <w:spacing w:after="0" w:line="240" w:lineRule="auto"/>
      </w:pPr>
      <w:r>
        <w:rPr>
          <w:color w:val="000000"/>
        </w:rPr>
        <w:separator/>
      </w:r>
    </w:p>
  </w:footnote>
  <w:footnote w:type="continuationSeparator" w:id="0">
    <w:p w14:paraId="7B93A556" w14:textId="77777777" w:rsidR="00D8330B" w:rsidRDefault="00D83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B333D"/>
    <w:multiLevelType w:val="multilevel"/>
    <w:tmpl w:val="D422CBAA"/>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40081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D0174"/>
    <w:rsid w:val="003D0174"/>
    <w:rsid w:val="00D8330B"/>
    <w:rsid w:val="00F966B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D1BA6"/>
  <w15:docId w15:val="{18F5CE17-DBAA-4AB0-B98A-A787AC908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hr-HR" w:eastAsia="en-US" w:bidi="ar-SA"/>
      </w:rPr>
    </w:rPrDefault>
    <w:pPrDefault>
      <w:pPr>
        <w:autoSpaceDN w:val="0"/>
        <w:spacing w:after="160" w:line="24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2889</Characters>
  <Application>Microsoft Office Word</Application>
  <DocSecurity>0</DocSecurity>
  <Lines>24</Lines>
  <Paragraphs>6</Paragraphs>
  <ScaleCrop>false</ScaleCrop>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Mustać</dc:creator>
  <dc:description/>
  <cp:lastModifiedBy>Renata Mustać</cp:lastModifiedBy>
  <cp:revision>2</cp:revision>
  <cp:lastPrinted>2023-01-31T06:58:00Z</cp:lastPrinted>
  <dcterms:created xsi:type="dcterms:W3CDTF">2023-02-03T09:49:00Z</dcterms:created>
  <dcterms:modified xsi:type="dcterms:W3CDTF">2023-02-03T09:49:00Z</dcterms:modified>
</cp:coreProperties>
</file>